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29338A9" w14:textId="77777777" w:rsidR="009F2BE3" w:rsidRDefault="00000000">
      <w:pPr>
        <w:spacing w:after="120"/>
        <w:jc w:val="center"/>
      </w:pPr>
      <w:r>
        <w:rPr>
          <w:noProof/>
        </w:rPr>
        <w:drawing>
          <wp:inline distT="0" distB="0" distL="0" distR="0" wp14:anchorId="63D06766" wp14:editId="4C889674">
            <wp:extent cx="857250" cy="857250"/>
            <wp:effectExtent l="0" t="0" r="0" b="6350"/>
            <wp:docPr id="1" name="UTJLog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UTJLogo"/>
                    <pic:cNvPicPr>
                      <a:picLocks noChangeAspect="1" noChangeArrowheads="1"/>
                    </pic:cNvPicPr>
                  </pic:nvPicPr>
                  <pic:blipFill>
                    <a:blip r:embed="rId7" cstate="print">
                      <a:extLst>
                        <a:ext uri="{28A0092B-C50C-407E-A947-70E740481C1C}">
                          <a14:useLocalDpi xmlns:a14="http://schemas.microsoft.com/office/drawing/2010/main" val="0"/>
                        </a:ext>
                      </a:extLst>
                    </a:blip>
                    <a:stretch>
                      <a:fillRect/>
                    </a:stretch>
                  </pic:blipFill>
                  <pic:spPr bwMode="auto">
                    <a:xfrm>
                      <a:off x="0" y="0"/>
                      <a:ext cx="857250" cy="857250"/>
                    </a:xfrm>
                    <a:prstGeom prst="rect">
                      <a:avLst/>
                    </a:prstGeom>
                  </pic:spPr>
                </pic:pic>
              </a:graphicData>
            </a:graphic>
          </wp:inline>
        </w:drawing>
      </w:r>
    </w:p>
    <w:p w14:paraId="64F1550E" w14:textId="77777777" w:rsidR="009F2BE3" w:rsidRPr="002953A1" w:rsidRDefault="00000000">
      <w:pPr>
        <w:spacing w:after="60"/>
        <w:jc w:val="center"/>
        <w:rPr>
          <w:sz w:val="28"/>
          <w:szCs w:val="28"/>
        </w:rPr>
      </w:pPr>
      <w:r w:rsidRPr="002953A1">
        <w:rPr>
          <w:b/>
          <w:bCs/>
          <w:color w:val="03153D"/>
          <w:sz w:val="28"/>
          <w:szCs w:val="28"/>
        </w:rPr>
        <w:t>Untold Journey Foundation</w:t>
      </w:r>
    </w:p>
    <w:p w14:paraId="1958D3A1" w14:textId="77777777" w:rsidR="009F2BE3" w:rsidRPr="002953A1" w:rsidRDefault="00000000">
      <w:pPr>
        <w:spacing w:after="60"/>
        <w:jc w:val="center"/>
        <w:rPr>
          <w:sz w:val="24"/>
          <w:szCs w:val="24"/>
        </w:rPr>
      </w:pPr>
      <w:r w:rsidRPr="002953A1">
        <w:rPr>
          <w:b/>
          <w:bCs/>
          <w:color w:val="D69A07"/>
          <w:sz w:val="24"/>
          <w:szCs w:val="24"/>
        </w:rPr>
        <w:t>Donor Privacy Policy</w:t>
      </w:r>
    </w:p>
    <w:p w14:paraId="57E1C177" w14:textId="77777777" w:rsidR="002953A1" w:rsidRDefault="002953A1" w:rsidP="002953A1">
      <w:pPr>
        <w:pBdr>
          <w:bottom w:val="single" w:sz="6" w:space="1" w:color="D69A07"/>
        </w:pBdr>
        <w:spacing w:after="280"/>
        <w:jc w:val="center"/>
      </w:pPr>
      <w:r>
        <w:rPr>
          <w:i/>
          <w:iCs/>
          <w:color w:val="555555"/>
          <w:sz w:val="20"/>
          <w:szCs w:val="20"/>
        </w:rPr>
        <w:t>Adopted: _____________________________   |   Last Reviewed: _____________________________</w:t>
      </w:r>
    </w:p>
    <w:p w14:paraId="5A34BBB0" w14:textId="77777777" w:rsidR="009F2BE3" w:rsidRPr="006D7B8C" w:rsidRDefault="00000000" w:rsidP="006760E6">
      <w:pPr>
        <w:pStyle w:val="Heading1"/>
        <w:rPr>
          <w:sz w:val="22"/>
          <w:szCs w:val="22"/>
        </w:rPr>
      </w:pPr>
      <w:r w:rsidRPr="006D7B8C">
        <w:rPr>
          <w:b/>
          <w:bCs/>
          <w:color w:val="03153D"/>
          <w:sz w:val="22"/>
          <w:szCs w:val="22"/>
        </w:rPr>
        <w:t>Overview</w:t>
      </w:r>
    </w:p>
    <w:p w14:paraId="341142DA" w14:textId="77777777" w:rsidR="009F2BE3" w:rsidRDefault="00000000" w:rsidP="006760E6">
      <w:pPr>
        <w:rPr>
          <w:sz w:val="21"/>
          <w:szCs w:val="21"/>
        </w:rPr>
      </w:pPr>
      <w:r w:rsidRPr="006760E6">
        <w:rPr>
          <w:sz w:val="21"/>
          <w:szCs w:val="21"/>
        </w:rPr>
        <w:t>This policy outlines the Untold Journey Foundation's commitment to protecting the personal information of our donors, ensuring trust and compliance with applicable laws.</w:t>
      </w:r>
    </w:p>
    <w:p w14:paraId="4B48B4C2" w14:textId="77777777" w:rsidR="006760E6" w:rsidRPr="006760E6" w:rsidRDefault="006760E6" w:rsidP="006760E6">
      <w:pPr>
        <w:rPr>
          <w:sz w:val="21"/>
          <w:szCs w:val="21"/>
        </w:rPr>
      </w:pPr>
    </w:p>
    <w:p w14:paraId="153E7EF6" w14:textId="77777777" w:rsidR="009F2BE3" w:rsidRPr="006D7B8C" w:rsidRDefault="00000000" w:rsidP="006760E6">
      <w:pPr>
        <w:pStyle w:val="Heading1"/>
        <w:rPr>
          <w:sz w:val="22"/>
          <w:szCs w:val="22"/>
        </w:rPr>
      </w:pPr>
      <w:r w:rsidRPr="006D7B8C">
        <w:rPr>
          <w:b/>
          <w:bCs/>
          <w:color w:val="03153D"/>
          <w:sz w:val="22"/>
          <w:szCs w:val="22"/>
        </w:rPr>
        <w:t>Information Collected</w:t>
      </w:r>
    </w:p>
    <w:p w14:paraId="19996E13" w14:textId="77777777" w:rsidR="009F2BE3" w:rsidRPr="006760E6" w:rsidRDefault="00000000" w:rsidP="006760E6">
      <w:pPr>
        <w:rPr>
          <w:sz w:val="21"/>
          <w:szCs w:val="21"/>
        </w:rPr>
      </w:pPr>
      <w:r w:rsidRPr="006760E6">
        <w:rPr>
          <w:sz w:val="21"/>
          <w:szCs w:val="21"/>
        </w:rPr>
        <w:t>We collect donor information such as names, mailing addresses, email addresses, phone numbers, donation amounts, and payment details (e.g., credit card data processed securely via third-party providers) voluntarily provided during contributions. This data helps us process donations, issue tax receipts, and communicate mission updates for veterans' support.</w:t>
      </w:r>
    </w:p>
    <w:p w14:paraId="49A24A96" w14:textId="77777777" w:rsidR="006760E6" w:rsidRDefault="006760E6" w:rsidP="006760E6">
      <w:pPr>
        <w:pStyle w:val="Heading1"/>
        <w:rPr>
          <w:b/>
          <w:bCs/>
          <w:color w:val="03153D"/>
          <w:sz w:val="21"/>
          <w:szCs w:val="21"/>
        </w:rPr>
      </w:pPr>
    </w:p>
    <w:p w14:paraId="2E20860D" w14:textId="3F4B5FAD" w:rsidR="009F2BE3" w:rsidRPr="006D7B8C" w:rsidRDefault="00000000" w:rsidP="006760E6">
      <w:pPr>
        <w:pStyle w:val="Heading1"/>
        <w:rPr>
          <w:sz w:val="22"/>
          <w:szCs w:val="22"/>
        </w:rPr>
      </w:pPr>
      <w:r w:rsidRPr="006D7B8C">
        <w:rPr>
          <w:b/>
          <w:bCs/>
          <w:color w:val="03153D"/>
          <w:sz w:val="22"/>
          <w:szCs w:val="22"/>
        </w:rPr>
        <w:t>How We Use Donor Information</w:t>
      </w:r>
    </w:p>
    <w:p w14:paraId="30C36E93" w14:textId="77777777" w:rsidR="009F2BE3" w:rsidRPr="006760E6" w:rsidRDefault="00000000" w:rsidP="006760E6">
      <w:pPr>
        <w:rPr>
          <w:sz w:val="21"/>
          <w:szCs w:val="21"/>
        </w:rPr>
      </w:pPr>
      <w:r w:rsidRPr="006760E6">
        <w:rPr>
          <w:sz w:val="21"/>
          <w:szCs w:val="21"/>
        </w:rPr>
        <w:t>Donor data is used solely for internal purposes: processing gifts, sending acknowledgments, providing program updates, and maintaining records for IRS compliance as a 501(c)(3) nonprofit. We do not sell, trade, share, or rent this information with third parties for marketing or fundraising, except as required by law (e.g., audits or subpoenas).</w:t>
      </w:r>
    </w:p>
    <w:p w14:paraId="0C444EC1" w14:textId="77777777" w:rsidR="006760E6" w:rsidRDefault="006760E6" w:rsidP="006760E6">
      <w:pPr>
        <w:pStyle w:val="Heading1"/>
        <w:rPr>
          <w:b/>
          <w:bCs/>
          <w:color w:val="03153D"/>
          <w:sz w:val="21"/>
          <w:szCs w:val="21"/>
        </w:rPr>
      </w:pPr>
    </w:p>
    <w:p w14:paraId="5475CCAD" w14:textId="7214350E" w:rsidR="009F2BE3" w:rsidRPr="006D7B8C" w:rsidRDefault="00000000" w:rsidP="006760E6">
      <w:pPr>
        <w:pStyle w:val="Heading1"/>
        <w:rPr>
          <w:sz w:val="22"/>
          <w:szCs w:val="22"/>
        </w:rPr>
      </w:pPr>
      <w:r w:rsidRPr="006D7B8C">
        <w:rPr>
          <w:b/>
          <w:bCs/>
          <w:color w:val="03153D"/>
          <w:sz w:val="22"/>
          <w:szCs w:val="22"/>
        </w:rPr>
        <w:t>Donor Recognition and Anonymity</w:t>
      </w:r>
    </w:p>
    <w:p w14:paraId="4639E96E" w14:textId="77777777" w:rsidR="009F2BE3" w:rsidRPr="006760E6" w:rsidRDefault="00000000" w:rsidP="006760E6">
      <w:pPr>
        <w:rPr>
          <w:sz w:val="21"/>
          <w:szCs w:val="21"/>
        </w:rPr>
      </w:pPr>
      <w:r w:rsidRPr="006760E6">
        <w:rPr>
          <w:sz w:val="21"/>
          <w:szCs w:val="21"/>
        </w:rPr>
        <w:t>Donors may request anonymity, and we honor preferences for public acknowledgment (e.g., listing names in reports). Upon request, we exclude donors from public mentions or adjust communication methods.</w:t>
      </w:r>
    </w:p>
    <w:p w14:paraId="67053FAF" w14:textId="77777777" w:rsidR="006760E6" w:rsidRDefault="006760E6" w:rsidP="006760E6">
      <w:pPr>
        <w:pStyle w:val="Heading1"/>
        <w:rPr>
          <w:b/>
          <w:bCs/>
          <w:color w:val="03153D"/>
          <w:sz w:val="21"/>
          <w:szCs w:val="21"/>
        </w:rPr>
      </w:pPr>
    </w:p>
    <w:p w14:paraId="36BCFFF9" w14:textId="338DEE8C" w:rsidR="009F2BE3" w:rsidRPr="006D7B8C" w:rsidRDefault="00000000" w:rsidP="006760E6">
      <w:pPr>
        <w:pStyle w:val="Heading1"/>
        <w:rPr>
          <w:sz w:val="22"/>
          <w:szCs w:val="22"/>
        </w:rPr>
      </w:pPr>
      <w:r w:rsidRPr="006D7B8C">
        <w:rPr>
          <w:b/>
          <w:bCs/>
          <w:color w:val="03153D"/>
          <w:sz w:val="22"/>
          <w:szCs w:val="22"/>
        </w:rPr>
        <w:t>Data Security and Retention</w:t>
      </w:r>
    </w:p>
    <w:p w14:paraId="0BB4B339" w14:textId="77777777" w:rsidR="009F2BE3" w:rsidRPr="006760E6" w:rsidRDefault="00000000" w:rsidP="006760E6">
      <w:pPr>
        <w:rPr>
          <w:sz w:val="21"/>
          <w:szCs w:val="21"/>
        </w:rPr>
      </w:pPr>
      <w:r w:rsidRPr="006760E6">
        <w:rPr>
          <w:sz w:val="21"/>
          <w:szCs w:val="21"/>
        </w:rPr>
        <w:t>We implement reasonable administrative, physical, and technical safeguards to protect against unauthorized access, including secure hosting on platforms like Hostinger. Information is retained only as long as needed for our operations, legal requirements, or business purposes, then securely disposed.</w:t>
      </w:r>
    </w:p>
    <w:p w14:paraId="09408C7E" w14:textId="77777777" w:rsidR="006760E6" w:rsidRDefault="006760E6" w:rsidP="006760E6">
      <w:pPr>
        <w:pStyle w:val="Heading1"/>
        <w:rPr>
          <w:b/>
          <w:bCs/>
          <w:color w:val="03153D"/>
          <w:sz w:val="21"/>
          <w:szCs w:val="21"/>
        </w:rPr>
      </w:pPr>
    </w:p>
    <w:p w14:paraId="2E4C5B4A" w14:textId="4F68F9B6" w:rsidR="009F2BE3" w:rsidRPr="006D7B8C" w:rsidRDefault="00000000" w:rsidP="006760E6">
      <w:pPr>
        <w:pStyle w:val="Heading1"/>
        <w:rPr>
          <w:sz w:val="22"/>
          <w:szCs w:val="22"/>
        </w:rPr>
      </w:pPr>
      <w:r w:rsidRPr="006D7B8C">
        <w:rPr>
          <w:b/>
          <w:bCs/>
          <w:color w:val="03153D"/>
          <w:sz w:val="22"/>
          <w:szCs w:val="22"/>
        </w:rPr>
        <w:t>Your Rights and Opt-Out</w:t>
      </w:r>
    </w:p>
    <w:p w14:paraId="4256E798" w14:textId="77777777" w:rsidR="009F2BE3" w:rsidRPr="006760E6" w:rsidRDefault="00000000" w:rsidP="006760E6">
      <w:pPr>
        <w:rPr>
          <w:sz w:val="21"/>
          <w:szCs w:val="21"/>
        </w:rPr>
      </w:pPr>
      <w:r w:rsidRPr="006760E6">
        <w:rPr>
          <w:sz w:val="21"/>
          <w:szCs w:val="21"/>
        </w:rPr>
        <w:t>Donors can opt out of future communications, request data access or correction, or suppress their information by contacting us at admin@untoldjourneyfoundation.org. We comply with CAN-SPAM, GDPR (for international donors), and other applicable privacy laws. This policy is reviewed annually and updated as needed.</w:t>
      </w:r>
    </w:p>
    <w:p w14:paraId="1AFF9786" w14:textId="77777777" w:rsidR="009F2BE3" w:rsidRPr="006760E6" w:rsidRDefault="009F2BE3" w:rsidP="006760E6">
      <w:pPr>
        <w:rPr>
          <w:sz w:val="21"/>
          <w:szCs w:val="21"/>
        </w:rPr>
      </w:pPr>
    </w:p>
    <w:p w14:paraId="7D1F3A8D" w14:textId="77777777" w:rsidR="00E311DC" w:rsidRDefault="00E311DC" w:rsidP="00E311DC">
      <w:pPr>
        <w:pStyle w:val="Heading2"/>
        <w:spacing w:before="200" w:after="80"/>
      </w:pPr>
      <w:r>
        <w:rPr>
          <w:b/>
          <w:bCs/>
          <w:color w:val="03153D"/>
          <w:sz w:val="24"/>
          <w:szCs w:val="24"/>
        </w:rPr>
        <w:t>Acknowledgment and Adoption</w:t>
      </w:r>
    </w:p>
    <w:p w14:paraId="32161D66" w14:textId="77777777" w:rsidR="00E311DC" w:rsidRDefault="00E311DC" w:rsidP="00E311DC">
      <w:pPr>
        <w:spacing w:before="200" w:after="60"/>
      </w:pPr>
      <w:r>
        <w:rPr>
          <w:b/>
          <w:bCs/>
          <w:color w:val="03153D"/>
        </w:rPr>
        <w:t xml:space="preserve">President: </w:t>
      </w:r>
      <w:r>
        <w:t>_______________________________________   Date: _________________</w:t>
      </w:r>
    </w:p>
    <w:p w14:paraId="1572945F" w14:textId="77777777" w:rsidR="00E311DC" w:rsidRDefault="00E311DC" w:rsidP="00E311DC">
      <w:pPr>
        <w:spacing w:before="200" w:after="60"/>
      </w:pPr>
      <w:r>
        <w:rPr>
          <w:b/>
          <w:bCs/>
          <w:color w:val="03153D"/>
        </w:rPr>
        <w:t xml:space="preserve">Secretary: </w:t>
      </w:r>
      <w:r>
        <w:t>_______________________________________   Date: _________________</w:t>
      </w:r>
    </w:p>
    <w:p w14:paraId="1F8F9EEB" w14:textId="259C6D70" w:rsidR="009F2BE3" w:rsidRDefault="009F2BE3" w:rsidP="00E311DC">
      <w:pPr>
        <w:pStyle w:val="Heading2"/>
        <w:spacing w:before="200" w:after="80"/>
      </w:pPr>
    </w:p>
    <w:sectPr w:rsidR="009F2BE3">
      <w:headerReference w:type="even" r:id="rId8"/>
      <w:headerReference w:type="default" r:id="rId9"/>
      <w:footerReference w:type="even" r:id="rId10"/>
      <w:footerReference w:type="default" r:id="rId11"/>
      <w:headerReference w:type="first" r:id="rId12"/>
      <w:footerReference w:type="first" r:id="rId13"/>
      <w:pgSz w:w="12240" w:h="15840"/>
      <w:pgMar w:top="1440" w:right="1440" w:bottom="1440" w:left="1440" w:header="708" w:footer="708"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9D9EE03" w14:textId="77777777" w:rsidR="006D7595" w:rsidRDefault="006D7595">
      <w:r>
        <w:separator/>
      </w:r>
    </w:p>
  </w:endnote>
  <w:endnote w:type="continuationSeparator" w:id="0">
    <w:p w14:paraId="5C3E6933" w14:textId="77777777" w:rsidR="006D7595" w:rsidRDefault="006D759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Malgun Gothic">
    <w:altName w:val="맑은 고딕"/>
    <w:panose1 w:val="020B0503020000020004"/>
    <w:charset w:val="81"/>
    <w:family w:val="swiss"/>
    <w:pitch w:val="variable"/>
    <w:sig w:usb0="9000002F" w:usb1="29D77CFB" w:usb2="00000012" w:usb3="00000000" w:csb0="00080001" w:csb1="00000000"/>
  </w:font>
  <w:font w:name="Aptos Display">
    <w:panose1 w:val="020B0004020202020204"/>
    <w:charset w:val="00"/>
    <w:family w:val="swiss"/>
    <w:pitch w:val="variable"/>
    <w:sig w:usb0="20000287" w:usb1="00000003" w:usb2="00000000" w:usb3="00000000" w:csb0="0000019F" w:csb1="00000000"/>
  </w:font>
  <w:font w:name="Aptos">
    <w:panose1 w:val="020B0004020202020204"/>
    <w:charset w:val="00"/>
    <w:family w:val="swiss"/>
    <w:pitch w:val="variable"/>
    <w:sig w:usb0="20000287" w:usb1="00000003"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rPr>
        <w:rStyle w:val="PageNumber"/>
      </w:rPr>
      <w:id w:val="-179593117"/>
      <w:docPartObj>
        <w:docPartGallery w:val="Page Numbers (Bottom of Page)"/>
        <w:docPartUnique/>
      </w:docPartObj>
    </w:sdtPr>
    <w:sdtContent>
      <w:p w14:paraId="2504B7D7" w14:textId="3E3E6499" w:rsidR="00F2478F" w:rsidRDefault="00F2478F" w:rsidP="00582C01">
        <w:pPr>
          <w:pStyle w:val="Footer"/>
          <w:framePr w:wrap="none" w:vAnchor="text" w:hAnchor="margin" w:xAlign="right"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sdtContent>
  </w:sdt>
  <w:p w14:paraId="091D66EE" w14:textId="77777777" w:rsidR="008677E6" w:rsidRDefault="008677E6" w:rsidP="00F2478F">
    <w:pPr>
      <w:pStyle w:val="Footer"/>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rPr>
        <w:rStyle w:val="PageNumber"/>
      </w:rPr>
      <w:id w:val="95304654"/>
      <w:docPartObj>
        <w:docPartGallery w:val="Page Numbers (Bottom of Page)"/>
        <w:docPartUnique/>
      </w:docPartObj>
    </w:sdtPr>
    <w:sdtEndPr>
      <w:rPr>
        <w:rStyle w:val="PageNumber"/>
        <w:sz w:val="18"/>
        <w:szCs w:val="18"/>
      </w:rPr>
    </w:sdtEndPr>
    <w:sdtContent>
      <w:p w14:paraId="28FE131A" w14:textId="5481AFDD" w:rsidR="00F2478F" w:rsidRPr="00F2478F" w:rsidRDefault="00F2478F" w:rsidP="00582C01">
        <w:pPr>
          <w:pStyle w:val="Footer"/>
          <w:framePr w:wrap="none" w:vAnchor="text" w:hAnchor="margin" w:xAlign="right" w:y="1"/>
          <w:rPr>
            <w:rStyle w:val="PageNumber"/>
            <w:sz w:val="18"/>
            <w:szCs w:val="18"/>
          </w:rPr>
        </w:pPr>
        <w:r w:rsidRPr="00F2478F">
          <w:rPr>
            <w:rStyle w:val="PageNumber"/>
            <w:sz w:val="18"/>
            <w:szCs w:val="18"/>
          </w:rPr>
          <w:fldChar w:fldCharType="begin"/>
        </w:r>
        <w:r w:rsidRPr="00F2478F">
          <w:rPr>
            <w:rStyle w:val="PageNumber"/>
            <w:sz w:val="18"/>
            <w:szCs w:val="18"/>
          </w:rPr>
          <w:instrText xml:space="preserve"> PAGE </w:instrText>
        </w:r>
        <w:r w:rsidRPr="00F2478F">
          <w:rPr>
            <w:rStyle w:val="PageNumber"/>
            <w:sz w:val="18"/>
            <w:szCs w:val="18"/>
          </w:rPr>
          <w:fldChar w:fldCharType="separate"/>
        </w:r>
        <w:r w:rsidRPr="00F2478F">
          <w:rPr>
            <w:rStyle w:val="PageNumber"/>
            <w:noProof/>
            <w:sz w:val="18"/>
            <w:szCs w:val="18"/>
          </w:rPr>
          <w:t>1</w:t>
        </w:r>
        <w:r w:rsidRPr="00F2478F">
          <w:rPr>
            <w:rStyle w:val="PageNumber"/>
            <w:sz w:val="18"/>
            <w:szCs w:val="18"/>
          </w:rPr>
          <w:fldChar w:fldCharType="end"/>
        </w:r>
      </w:p>
    </w:sdtContent>
  </w:sdt>
  <w:p w14:paraId="5051C3CC" w14:textId="27DE8486" w:rsidR="009F2BE3" w:rsidRPr="00F2478F" w:rsidRDefault="00B82B9B" w:rsidP="00F2478F">
    <w:pPr>
      <w:ind w:right="360"/>
      <w:rPr>
        <w:sz w:val="18"/>
        <w:szCs w:val="18"/>
      </w:rPr>
    </w:pPr>
    <w:r w:rsidRPr="00F2478F">
      <w:rPr>
        <w:color w:val="555555"/>
        <w:sz w:val="18"/>
        <w:szCs w:val="18"/>
      </w:rPr>
      <w:t>Donor_Privacy_Policy_2026</w:t>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B2369E2" w14:textId="77777777" w:rsidR="008677E6" w:rsidRDefault="008677E6">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2FC2702" w14:textId="77777777" w:rsidR="006D7595" w:rsidRDefault="006D7595">
      <w:r>
        <w:separator/>
      </w:r>
    </w:p>
  </w:footnote>
  <w:footnote w:type="continuationSeparator" w:id="0">
    <w:p w14:paraId="29CF1651" w14:textId="77777777" w:rsidR="006D7595" w:rsidRDefault="006D7595">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77EA1D3" w14:textId="77777777" w:rsidR="008677E6" w:rsidRDefault="008677E6">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AF1CA15" w14:textId="0F54C278" w:rsidR="009F2BE3" w:rsidRDefault="009F2BE3" w:rsidP="008677E6"/>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E52DA9D" w14:textId="77777777" w:rsidR="008677E6" w:rsidRDefault="008677E6">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58127084"/>
    <w:multiLevelType w:val="hybridMultilevel"/>
    <w:tmpl w:val="AF28062A"/>
    <w:lvl w:ilvl="0" w:tplc="C1429E28">
      <w:start w:val="1"/>
      <w:numFmt w:val="bullet"/>
      <w:lvlText w:val="●"/>
      <w:lvlJc w:val="left"/>
      <w:pPr>
        <w:ind w:left="720" w:hanging="360"/>
      </w:pPr>
    </w:lvl>
    <w:lvl w:ilvl="1" w:tplc="CD8C1EF6">
      <w:start w:val="1"/>
      <w:numFmt w:val="bullet"/>
      <w:lvlText w:val="○"/>
      <w:lvlJc w:val="left"/>
      <w:pPr>
        <w:ind w:left="1440" w:hanging="360"/>
      </w:pPr>
    </w:lvl>
    <w:lvl w:ilvl="2" w:tplc="2CD2D6A2">
      <w:start w:val="1"/>
      <w:numFmt w:val="bullet"/>
      <w:lvlText w:val="■"/>
      <w:lvlJc w:val="left"/>
      <w:pPr>
        <w:ind w:left="2160" w:hanging="360"/>
      </w:pPr>
    </w:lvl>
    <w:lvl w:ilvl="3" w:tplc="A66047A0">
      <w:start w:val="1"/>
      <w:numFmt w:val="bullet"/>
      <w:lvlText w:val="●"/>
      <w:lvlJc w:val="left"/>
      <w:pPr>
        <w:ind w:left="2880" w:hanging="360"/>
      </w:pPr>
    </w:lvl>
    <w:lvl w:ilvl="4" w:tplc="21D8B48E">
      <w:start w:val="1"/>
      <w:numFmt w:val="bullet"/>
      <w:lvlText w:val="○"/>
      <w:lvlJc w:val="left"/>
      <w:pPr>
        <w:ind w:left="3600" w:hanging="360"/>
      </w:pPr>
    </w:lvl>
    <w:lvl w:ilvl="5" w:tplc="235AAD32">
      <w:start w:val="1"/>
      <w:numFmt w:val="bullet"/>
      <w:lvlText w:val="■"/>
      <w:lvlJc w:val="left"/>
      <w:pPr>
        <w:ind w:left="4320" w:hanging="360"/>
      </w:pPr>
    </w:lvl>
    <w:lvl w:ilvl="6" w:tplc="FEE07888">
      <w:start w:val="1"/>
      <w:numFmt w:val="bullet"/>
      <w:lvlText w:val="●"/>
      <w:lvlJc w:val="left"/>
      <w:pPr>
        <w:ind w:left="5040" w:hanging="360"/>
      </w:pPr>
    </w:lvl>
    <w:lvl w:ilvl="7" w:tplc="74FC6950">
      <w:start w:val="1"/>
      <w:numFmt w:val="bullet"/>
      <w:lvlText w:val="●"/>
      <w:lvlJc w:val="left"/>
      <w:pPr>
        <w:ind w:left="5760" w:hanging="360"/>
      </w:pPr>
    </w:lvl>
    <w:lvl w:ilvl="8" w:tplc="C25CDFE0">
      <w:start w:val="1"/>
      <w:numFmt w:val="bullet"/>
      <w:lvlText w:val="●"/>
      <w:lvlJc w:val="left"/>
      <w:pPr>
        <w:ind w:left="6480" w:hanging="360"/>
      </w:pPr>
    </w:lvl>
  </w:abstractNum>
  <w:abstractNum w:abstractNumId="1" w15:restartNumberingAfterBreak="0">
    <w:nsid w:val="6EFD3D51"/>
    <w:multiLevelType w:val="hybridMultilevel"/>
    <w:tmpl w:val="19289362"/>
    <w:lvl w:ilvl="0" w:tplc="BBF41C7E">
      <w:start w:val="1"/>
      <w:numFmt w:val="bullet"/>
      <w:lvlText w:val="•"/>
      <w:lvlJc w:val="left"/>
      <w:pPr>
        <w:ind w:left="720" w:hanging="360"/>
      </w:pPr>
    </w:lvl>
    <w:lvl w:ilvl="1" w:tplc="873C9994">
      <w:numFmt w:val="decimal"/>
      <w:lvlText w:val=""/>
      <w:lvlJc w:val="left"/>
    </w:lvl>
    <w:lvl w:ilvl="2" w:tplc="6F1CDDD0">
      <w:numFmt w:val="decimal"/>
      <w:lvlText w:val=""/>
      <w:lvlJc w:val="left"/>
    </w:lvl>
    <w:lvl w:ilvl="3" w:tplc="02A27ABC">
      <w:numFmt w:val="decimal"/>
      <w:lvlText w:val=""/>
      <w:lvlJc w:val="left"/>
    </w:lvl>
    <w:lvl w:ilvl="4" w:tplc="1E589856">
      <w:numFmt w:val="decimal"/>
      <w:lvlText w:val=""/>
      <w:lvlJc w:val="left"/>
    </w:lvl>
    <w:lvl w:ilvl="5" w:tplc="92206134">
      <w:numFmt w:val="decimal"/>
      <w:lvlText w:val=""/>
      <w:lvlJc w:val="left"/>
    </w:lvl>
    <w:lvl w:ilvl="6" w:tplc="89B2DB2A">
      <w:numFmt w:val="decimal"/>
      <w:lvlText w:val=""/>
      <w:lvlJc w:val="left"/>
    </w:lvl>
    <w:lvl w:ilvl="7" w:tplc="882EE056">
      <w:numFmt w:val="decimal"/>
      <w:lvlText w:val=""/>
      <w:lvlJc w:val="left"/>
    </w:lvl>
    <w:lvl w:ilvl="8" w:tplc="F962AE84">
      <w:numFmt w:val="decimal"/>
      <w:lvlText w:val=""/>
      <w:lvlJc w:val="left"/>
    </w:lvl>
  </w:abstractNum>
  <w:num w:numId="1" w16cid:durableId="1326661756">
    <w:abstractNumId w:val="0"/>
    <w:lvlOverride w:ilvl="0">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77"/>
  <w:displayBackgroundShape/>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9F2BE3"/>
    <w:rsid w:val="002953A1"/>
    <w:rsid w:val="006760E6"/>
    <w:rsid w:val="00686536"/>
    <w:rsid w:val="006D7595"/>
    <w:rsid w:val="006D7B8C"/>
    <w:rsid w:val="008677E6"/>
    <w:rsid w:val="009F2BE3"/>
    <w:rsid w:val="00B82B9B"/>
    <w:rsid w:val="00E311DC"/>
    <w:rsid w:val="00F0369F"/>
    <w:rsid w:val="00F1146E"/>
    <w:rsid w:val="00F2478F"/>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ecimalSymbol w:val="."/>
  <w:listSeparator w:val=","/>
  <w14:docId w14:val="6DA5FA67"/>
  <w15:docId w15:val="{805A6F5E-752F-2441-A9C8-0DBD89FAFE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color w:val="000000"/>
        <w:sz w:val="22"/>
        <w:szCs w:val="22"/>
        <w:lang w:val="en-US" w:eastAsia="ko-KR"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uiPriority w:val="9"/>
    <w:qFormat/>
    <w:pPr>
      <w:outlineLvl w:val="0"/>
    </w:pPr>
    <w:rPr>
      <w:color w:val="2E74B5"/>
      <w:sz w:val="32"/>
      <w:szCs w:val="32"/>
    </w:rPr>
  </w:style>
  <w:style w:type="paragraph" w:styleId="Heading2">
    <w:name w:val="heading 2"/>
    <w:uiPriority w:val="9"/>
    <w:unhideWhenUsed/>
    <w:qFormat/>
    <w:pPr>
      <w:outlineLvl w:val="1"/>
    </w:pPr>
    <w:rPr>
      <w:color w:val="2E74B5"/>
      <w:sz w:val="26"/>
      <w:szCs w:val="26"/>
    </w:rPr>
  </w:style>
  <w:style w:type="paragraph" w:styleId="Heading3">
    <w:name w:val="heading 3"/>
    <w:uiPriority w:val="9"/>
    <w:semiHidden/>
    <w:unhideWhenUsed/>
    <w:qFormat/>
    <w:pPr>
      <w:outlineLvl w:val="2"/>
    </w:pPr>
    <w:rPr>
      <w:color w:val="1F4D78"/>
      <w:sz w:val="24"/>
      <w:szCs w:val="24"/>
    </w:rPr>
  </w:style>
  <w:style w:type="paragraph" w:styleId="Heading4">
    <w:name w:val="heading 4"/>
    <w:uiPriority w:val="9"/>
    <w:semiHidden/>
    <w:unhideWhenUsed/>
    <w:qFormat/>
    <w:pPr>
      <w:outlineLvl w:val="3"/>
    </w:pPr>
    <w:rPr>
      <w:i/>
      <w:iCs/>
      <w:color w:val="2E74B5"/>
    </w:rPr>
  </w:style>
  <w:style w:type="paragraph" w:styleId="Heading5">
    <w:name w:val="heading 5"/>
    <w:uiPriority w:val="9"/>
    <w:semiHidden/>
    <w:unhideWhenUsed/>
    <w:qFormat/>
    <w:pPr>
      <w:outlineLvl w:val="4"/>
    </w:pPr>
    <w:rPr>
      <w:color w:val="2E74B5"/>
    </w:rPr>
  </w:style>
  <w:style w:type="paragraph" w:styleId="Heading6">
    <w:name w:val="heading 6"/>
    <w:uiPriority w:val="9"/>
    <w:semiHidden/>
    <w:unhideWhenUsed/>
    <w:qFormat/>
    <w:pPr>
      <w:outlineLvl w:val="5"/>
    </w:pPr>
    <w:rPr>
      <w:color w:val="1F4D7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uiPriority w:val="10"/>
    <w:qFormat/>
    <w:rPr>
      <w:sz w:val="56"/>
      <w:szCs w:val="56"/>
    </w:rPr>
  </w:style>
  <w:style w:type="paragraph" w:customStyle="1" w:styleId="Strong1">
    <w:name w:val="Strong1"/>
    <w:qFormat/>
    <w:rPr>
      <w:b/>
      <w:bCs/>
    </w:rPr>
  </w:style>
  <w:style w:type="paragraph" w:styleId="ListParagraph">
    <w:name w:val="List Paragraph"/>
    <w:qFormat/>
  </w:style>
  <w:style w:type="character" w:styleId="Hyperlink">
    <w:name w:val="Hyperlink"/>
    <w:uiPriority w:val="99"/>
    <w:unhideWhenUsed/>
    <w:rPr>
      <w:color w:val="0563C1"/>
      <w:u w:val="single"/>
    </w:rPr>
  </w:style>
  <w:style w:type="character" w:styleId="FootnoteReference">
    <w:name w:val="footnote reference"/>
    <w:uiPriority w:val="99"/>
    <w:semiHidden/>
    <w:unhideWhenUsed/>
    <w:rPr>
      <w:vertAlign w:val="superscript"/>
    </w:rPr>
  </w:style>
  <w:style w:type="paragraph" w:styleId="FootnoteText">
    <w:name w:val="footnote text"/>
    <w:link w:val="FootnoteTextChar"/>
    <w:uiPriority w:val="99"/>
    <w:semiHidden/>
    <w:unhideWhenUsed/>
    <w:rPr>
      <w:sz w:val="20"/>
      <w:szCs w:val="20"/>
    </w:rPr>
  </w:style>
  <w:style w:type="character" w:customStyle="1" w:styleId="FootnoteTextChar">
    <w:name w:val="Footnote Text Char"/>
    <w:link w:val="FootnoteText"/>
    <w:uiPriority w:val="99"/>
    <w:semiHidden/>
    <w:unhideWhenUsed/>
    <w:rPr>
      <w:sz w:val="20"/>
      <w:szCs w:val="20"/>
    </w:rPr>
  </w:style>
  <w:style w:type="character" w:styleId="EndnoteReference">
    <w:name w:val="endnote reference"/>
    <w:uiPriority w:val="99"/>
    <w:semiHidden/>
    <w:unhideWhenUsed/>
    <w:rPr>
      <w:vertAlign w:val="superscript"/>
    </w:rPr>
  </w:style>
  <w:style w:type="paragraph" w:styleId="EndnoteText">
    <w:name w:val="endnote text"/>
    <w:link w:val="EndnoteTextChar"/>
    <w:uiPriority w:val="99"/>
    <w:semiHidden/>
    <w:unhideWhenUsed/>
    <w:rPr>
      <w:sz w:val="20"/>
      <w:szCs w:val="20"/>
    </w:rPr>
  </w:style>
  <w:style w:type="character" w:customStyle="1" w:styleId="EndnoteTextChar">
    <w:name w:val="Endnote Text Char"/>
    <w:link w:val="EndnoteText"/>
    <w:uiPriority w:val="99"/>
    <w:semiHidden/>
    <w:unhideWhenUsed/>
    <w:rPr>
      <w:sz w:val="20"/>
      <w:szCs w:val="20"/>
    </w:rPr>
  </w:style>
  <w:style w:type="paragraph" w:styleId="Header">
    <w:name w:val="header"/>
    <w:basedOn w:val="Normal"/>
    <w:link w:val="HeaderChar"/>
    <w:uiPriority w:val="99"/>
    <w:unhideWhenUsed/>
    <w:rsid w:val="008677E6"/>
    <w:pPr>
      <w:tabs>
        <w:tab w:val="center" w:pos="4680"/>
        <w:tab w:val="right" w:pos="9360"/>
      </w:tabs>
    </w:pPr>
  </w:style>
  <w:style w:type="character" w:customStyle="1" w:styleId="HeaderChar">
    <w:name w:val="Header Char"/>
    <w:basedOn w:val="DefaultParagraphFont"/>
    <w:link w:val="Header"/>
    <w:uiPriority w:val="99"/>
    <w:rsid w:val="008677E6"/>
  </w:style>
  <w:style w:type="paragraph" w:styleId="Footer">
    <w:name w:val="footer"/>
    <w:basedOn w:val="Normal"/>
    <w:link w:val="FooterChar"/>
    <w:uiPriority w:val="99"/>
    <w:unhideWhenUsed/>
    <w:rsid w:val="008677E6"/>
    <w:pPr>
      <w:tabs>
        <w:tab w:val="center" w:pos="4680"/>
        <w:tab w:val="right" w:pos="9360"/>
      </w:tabs>
    </w:pPr>
  </w:style>
  <w:style w:type="character" w:customStyle="1" w:styleId="FooterChar">
    <w:name w:val="Footer Char"/>
    <w:basedOn w:val="DefaultParagraphFont"/>
    <w:link w:val="Footer"/>
    <w:uiPriority w:val="99"/>
    <w:rsid w:val="008677E6"/>
  </w:style>
  <w:style w:type="character" w:styleId="PageNumber">
    <w:name w:val="page number"/>
    <w:basedOn w:val="DefaultParagraphFont"/>
    <w:uiPriority w:val="99"/>
    <w:semiHidden/>
    <w:unhideWhenUsed/>
    <w:rsid w:val="00F2478F"/>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footer" Target="footer3.xml"/><Relationship Id="rId3" Type="http://schemas.openxmlformats.org/officeDocument/2006/relationships/settings" Target="settings.xml"/><Relationship Id="rId7" Type="http://schemas.openxmlformats.org/officeDocument/2006/relationships/image" Target="media/image1.png"/><Relationship Id="rId12" Type="http://schemas.openxmlformats.org/officeDocument/2006/relationships/header" Target="header3.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oter" Target="footer2.xml"/><Relationship Id="rId5" Type="http://schemas.openxmlformats.org/officeDocument/2006/relationships/footnotes" Target="footnotes.xml"/><Relationship Id="rId15" Type="http://schemas.openxmlformats.org/officeDocument/2006/relationships/theme" Target="theme/theme1.xml"/><Relationship Id="rId10" Type="http://schemas.openxmlformats.org/officeDocument/2006/relationships/footer" Target="footer1.xml"/><Relationship Id="rId4" Type="http://schemas.openxmlformats.org/officeDocument/2006/relationships/webSettings" Target="webSettings.xml"/><Relationship Id="rId9" Type="http://schemas.openxmlformats.org/officeDocument/2006/relationships/header" Target="header2.xml"/><Relationship Id="rId1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5</TotalTime>
  <Pages>1</Pages>
  <Words>274</Words>
  <Characters>1874</Characters>
  <Application>Microsoft Office Word</Application>
  <DocSecurity>0</DocSecurity>
  <Lines>40</Lines>
  <Paragraphs>18</Paragraphs>
  <ScaleCrop>false</ScaleCrop>
  <Company/>
  <LinksUpToDate>false</LinksUpToDate>
  <CharactersWithSpaces>2138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Un-named</dc:creator>
  <cp:lastModifiedBy>Madison Byers</cp:lastModifiedBy>
  <cp:revision>8</cp:revision>
  <dcterms:created xsi:type="dcterms:W3CDTF">2026-03-10T21:53:00Z</dcterms:created>
  <dcterms:modified xsi:type="dcterms:W3CDTF">2026-03-10T23:33:00Z</dcterms:modified>
</cp:coreProperties>
</file>